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09FF">
        <w:rPr>
          <w:rFonts w:ascii="Times New Roman" w:hAnsi="Times New Roman" w:cs="Times New Roman"/>
          <w:b/>
          <w:bCs/>
          <w:sz w:val="28"/>
          <w:szCs w:val="28"/>
        </w:rPr>
        <w:t>БА</w:t>
      </w:r>
      <w:r>
        <w:rPr>
          <w:rFonts w:ascii="Times New Roman" w:hAnsi="Times New Roman" w:cs="Times New Roman"/>
          <w:b/>
          <w:bCs/>
          <w:sz w:val="28"/>
          <w:szCs w:val="28"/>
          <w:lang w:val="uz-Cyrl-UZ"/>
        </w:rPr>
        <w:t>Ҳ</w:t>
      </w:r>
      <w:r w:rsidRPr="00C409FF">
        <w:rPr>
          <w:rFonts w:ascii="Times New Roman" w:hAnsi="Times New Roman" w:cs="Times New Roman"/>
          <w:b/>
          <w:bCs/>
          <w:sz w:val="28"/>
          <w:szCs w:val="28"/>
        </w:rPr>
        <w:t>ОЛАШ ФАОЛИЯТИНИНГ ЧЕТ ЭЛ ТАЖРИБАСИ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Давлат мулки монапол щукумронлик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илган шароитларда мулкни бащоловчи касбига зарурат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эди, чунки давлат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ташкилотлари (давлат статистика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митаси, техник инвентаризация бюролари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алар) тимсолида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активлари  бащосини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 белгилаган.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 вужудга келиши, хусусий ва нодавлат мулкининг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турларини  ташкил топиши билан мулкнинг турли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ринишлари иштирокида (бизнес, корхона,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чмас мулк, интеллектуал мулк) битим тузишда  профессионал хизматчи иштирокига эщтиёж сезила бошланди. Чунки профессионал бащоловчи  сотувчи ва щаридорни олди- сотди иншоатининг реал бащоси билан малакавий равишда  таништиради.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Жащон тарихи шуни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рсатадики, мулкнинг  турли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ринишлари иштирок этган шартномаларни тузишда муста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 профессионал - бащоловчи иштирок этмаса, у щолда битимда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атнашган томонлардан бири одатда, “алдайди”. Ана шундай щолат давлат мулкини  хусусийлаштиришнинг биринчи 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ичида амалда соби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Совет Иттифо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  щудудида юзага  келган барча давлатларда кузатилди.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Бащоловчи касбининг юзага келиши турли  давлатларда турлича юз беради. Шунинг учун  щам бу давлатларда бащоловчига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йиладиган талаб ва мезонлар турли тумандир.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Аммо умумий талаблар щам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либ, бу талаблар барча давлат бащоловчилари учун бир хил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либ, уларга мос келмаса мулк бозорида иштирок эта олмайди.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+уйидагилар ана шу талабларга киради: </w:t>
      </w:r>
    </w:p>
    <w:p w:rsidR="008B5533" w:rsidRPr="00C409FF" w:rsidRDefault="008B5533" w:rsidP="008B5533">
      <w:pPr>
        <w:numPr>
          <w:ilvl w:val="0"/>
          <w:numId w:val="1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Махсус билимлар. </w:t>
      </w:r>
    </w:p>
    <w:p w:rsidR="008B5533" w:rsidRPr="00C409FF" w:rsidRDefault="008B5533" w:rsidP="008B5533">
      <w:pPr>
        <w:numPr>
          <w:ilvl w:val="0"/>
          <w:numId w:val="1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билимини такомиллаштириш ва бозорга оид маълумотларнинг шаклланиши устида доимий ишлаш: </w:t>
      </w:r>
    </w:p>
    <w:p w:rsidR="008B5533" w:rsidRPr="00C409FF" w:rsidRDefault="008B5533" w:rsidP="008B5533">
      <w:pPr>
        <w:numPr>
          <w:ilvl w:val="0"/>
          <w:numId w:val="1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Иш тажрибаси (3-10 йил)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Профессионал эксперт-бащоловчи 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ори  даражада умум таълим олган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либ, фаннинг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 сощалари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(и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тисод,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, юриспродекция, банк ва бухгалтер иши,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урилиш, ер тузилиши ва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алар) кенг билимга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зарур.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Бащоловчи касбини эгалловчи кишиларнинг  таянч таълимига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йиладиган талаблар турли давлатларда турличадир. Бир давлатда  бащоловчининг тажрибасига ащамият берилиб, олий маълумот талаб  этилмайди,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бир давлатларда эса бунинг акси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мумкин.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Масалан, А+Ш 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лажак бащоловчининг  касбга лойи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лигини белгилаш учун Университет коллежи даражасида маълумот олиши талаб этилади.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касбини севадиган бащоловчи таянч  таълимдан таш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 бащоловчилар жамоа ташкилотлари ва давлат тизимлари томанидан 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тказиладиган турли – туман курслар ва  семинарларда доимий суръатда иштирок этиши,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сощаси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йича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абул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илинган 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онунчиликка оид хужжатлар ва норматив хужжатларни яхши билишлари лозим.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Мулк бозори шаклланишининг бошлан\ич бос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ичида бащолашнинг асосий  усули объектив тарзда сарф харажатли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олади, шунинг  учун щам бир бащоловчи  энг биринчи навбатда бухгалтерия щисоби,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жалик фаолиятини  тащлил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ва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зи мутахассис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чи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лган соща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махсус билимларга эга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лмо\и лозим. Масалан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чмас мулкни  бащоловчи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урилиш ва лойища-смета ишлари, ер тузилиши ва уй-жой комунал х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жалиги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чу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 билимга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лмо\и зарур.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Шундан кейин бозорнинг ривожланиши ва бозорга оид маълумотлар базасини йи\илишига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араб, бащоловчи мабла\ларни сарфлаш усули билан бир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аторда сотувчининг та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ослаб тащлил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усулини щам билиши керак.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Шундан кейин унга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тисодиёт, юриспруденция ва 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сощаларида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шимча билим керак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Ва нищоят,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тисодиётни бар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арорлашуви, бозор муносабатларининг етарли даражада ривожланиши, инвестицион жараёнларнинг активлашиши натижасида бащолашнинг даромад берадиган услуби жалб этилади. Ва бу  ерда бащоловчи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– математик услублар, инвестицион тащлил, фойдани  капиталлаштириш, дисконтирлаш ва назарий фаолиятнинг 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 щозирги замон услублари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йича чу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 билимга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шарт.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Бащолаш фаолиятининг асосий услублари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лмиш харажат, та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>ослаш  ва даромад келтирадиган услублари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ида кейинги МАВЗУларда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з юритамиз, аммо профессионал  бащоловчи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тисодий олий 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>ув юртларининг талабаларидан фар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бащолаш услубларини махсус ва яна щам чу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урро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тарзда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рганишлари зарур.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Профессионал эксперт-бащоловчи амалга ошираётган битим ва келишувларга оид бозор маълумотларини йи\иши ва шакллантириши, уни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изи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тирган сощаларда нарх-наволарнинг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згариш анъаналарини доимий равишда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рганиши керак.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Шу билан бирга эксперт-бащоловчи фаолиятини амалдаги услублар асосида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андайдир сий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аси чи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>ан щисоб операцияларга олиб келмаслик керак.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пгина тажрибали мутахассислар бащолаш фаолиятини 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санъатга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хшатишади, чунки бащоловчи амалий иш тажрибасига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лмаса бу сощада  хаттоки энг нуфузли диплом ва сертификатлар  щам иш бера олмайди.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Щозирда ривожланган 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тисодиётига эга барча мамлакатларда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абул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илинган  умумий фикр борки, бу фикрга биноан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  профессионал бащоловчи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учун киши  шу сощада тащминан 3-5 йил ишлаган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 керак. Бу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 мобайнида ёш бащоловчи  тажрибали бащоловчилар командасида ишлаб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ариш тажриба муддатини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таши лозим.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Бош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 мамлакатлардаги каби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збекистонда щам бащолаш фаолияти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зининг илк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адамларини ташламо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Таассуфки, бащоловчини тайёрлаш турли курс ва семенарлар билан кифояланиб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олмо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да. Бу билан щеч нарса </w:t>
      </w:r>
      <w:r>
        <w:rPr>
          <w:rFonts w:ascii="Times New Roman" w:hAnsi="Times New Roman" w:cs="Times New Roman"/>
          <w:sz w:val="28"/>
          <w:szCs w:val="28"/>
        </w:rPr>
        <w:lastRenderedPageBreak/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илиб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лмайди – бу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тиш даврининг  чи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имлари шунинг учун бу мамлакатларда  биринчи ва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тда чет элдан тажрибали эксперт-бащоловчиларни жалб этмо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лозим. Бу айни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 давлат мол – мулкини хусусийлаштириш каби  катта операцияларда жуда щам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булдир.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плаб хусусийлаштирилаётган иншоатларни бащолашда й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йилган хатоликлар давлат бюджети даромадларининг катта й</w:t>
      </w:r>
      <w:r>
        <w:rPr>
          <w:rFonts w:ascii="Times New Roman" w:hAnsi="Times New Roman" w:cs="Times New Roman"/>
          <w:sz w:val="28"/>
          <w:szCs w:val="28"/>
        </w:rPr>
        <w:t>ўқ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отувларига олиб келади.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Шуни щам таъкидлаш лозимки, эксперт-бащоловчи муста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керак. Бащоловчи битим тузилаётган томонларнинг бири билан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андайдир ало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ада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лмаслиги, унинг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алам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 бащоланаётган иншоатнинг бащосига бо\ли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либ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олмаслиги лозим. Бу бащолаш фаолияти стандартларига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йилган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атти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талабдир ва унинг бузулиши жамоат ташкилотлари томонидан ди</w:t>
      </w:r>
      <w:r>
        <w:rPr>
          <w:rFonts w:ascii="Times New Roman" w:hAnsi="Times New Roman" w:cs="Times New Roman"/>
          <w:sz w:val="28"/>
          <w:szCs w:val="28"/>
        </w:rPr>
        <w:t>ққ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ат билан назорат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илинади.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 ривожланган мамлакатларда бащоловчилар ташкилотларининг катта тармо\и ташкил этилган ва у фаол иш юритади. Масалан, А+Ш да 30 дан орти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ана шундай ташкилотлар фаолият олиб боради. Буларни ичида 40 мингдан орти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 мутахассисларни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 ичида бирлаштирган бащолаш институти  ажралиб туради. Шунингдек, Америка бащоловчилар жамияти (АБЖ) ва бащоловчи магистирлари миллий уюшмаси дунёга машщурдир.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Бозор 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тисодиётига эга к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плаб мамлакатларда бащоловчилар фаолиятини  назорат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илиш учун сертификатлаштириш ва  лицензиялаш тизими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лланилади. А+Ш да щам шундай. Бу тизим 1986 йилда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абул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илинган. А+Ш даги 50-штатнинг щар бирида лицензиялаш ва сертификатлаш тизими амал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илади. Бу ма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сад учун давлат томонидан катта бюрократик тизим яратилган, бу тизим ор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али с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нгги беш йил ичида 82.000 бащоловчи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тган.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Шу билан бирга щукумат томонидан уларнинг щар бири учун сарфланган харажатлари 300-500 доллар, бащоловчининг  унвон олиши учун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илган харажатлари эса  1000 долларни ташкил этди.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Германияда бащолаш фаолияти билан щошлаган киши шу\улланиши мумкин, аммо сертификатланган бащоловчи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учун  бащоловчи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уйидаги талабларга жавоб бериши керак. </w:t>
      </w:r>
    </w:p>
    <w:p w:rsidR="008B5533" w:rsidRPr="00C409FF" w:rsidRDefault="008B5533" w:rsidP="008B5533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Университет дипломига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лиши: </w:t>
      </w:r>
    </w:p>
    <w:p w:rsidR="008B5533" w:rsidRPr="00C409FF" w:rsidRDefault="008B5533" w:rsidP="008B5533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тисодий таълим олган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лиши: </w:t>
      </w:r>
    </w:p>
    <w:p w:rsidR="008B5533" w:rsidRPr="00C409FF" w:rsidRDefault="008B5533" w:rsidP="008B5533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Университет дипломи билан 5 йил, усиз 10 йил ишлаган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лиши: </w:t>
      </w:r>
    </w:p>
    <w:p w:rsidR="008B5533" w:rsidRPr="00C409FF" w:rsidRDefault="008B5533" w:rsidP="008B5533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Щу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ий билимга эга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лиши: </w:t>
      </w:r>
    </w:p>
    <w:p w:rsidR="008B5533" w:rsidRPr="00C409FF" w:rsidRDefault="008B5533" w:rsidP="008B5533">
      <w:pPr>
        <w:numPr>
          <w:ilvl w:val="0"/>
          <w:numId w:val="2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Бащолаш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йича ёзма щисобот бериши: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Ана шу талабларга жавоб берган даъвогар ёзма ва о\заки имтищонга киритилади халос, у имтихондан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тиши лозим.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Россияда жисмоний шахсларни лицензиялашнинг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 шартлари  белгиланган:</w:t>
      </w:r>
    </w:p>
    <w:p w:rsidR="008B5533" w:rsidRPr="00C409FF" w:rsidRDefault="008B5533" w:rsidP="008B5533">
      <w:pPr>
        <w:numPr>
          <w:ilvl w:val="0"/>
          <w:numId w:val="3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Мутахассислик таълим сертификати 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керак: </w:t>
      </w:r>
    </w:p>
    <w:p w:rsidR="008B5533" w:rsidRPr="00C409FF" w:rsidRDefault="008B5533" w:rsidP="008B5533">
      <w:pPr>
        <w:numPr>
          <w:ilvl w:val="0"/>
          <w:numId w:val="3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Тадбиркор сифатида давлат 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йхатидан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тган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керак. </w:t>
      </w:r>
    </w:p>
    <w:p w:rsidR="008B5533" w:rsidRPr="00C409FF" w:rsidRDefault="008B5533" w:rsidP="008B5533">
      <w:pPr>
        <w:numPr>
          <w:ilvl w:val="0"/>
          <w:numId w:val="3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Профессионал жавобгар шахс су\урта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илинганлиги. (строхования суммаси тащминан 100 минимал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га тенг)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\рисидаги хужжат. </w:t>
      </w:r>
    </w:p>
    <w:p w:rsidR="008B5533" w:rsidRPr="00C409FF" w:rsidRDefault="008B5533" w:rsidP="008B5533">
      <w:pPr>
        <w:numPr>
          <w:ilvl w:val="0"/>
          <w:numId w:val="3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Умум Россия профессионал бащоловчилар бирлашмасига  аъзоликни тасди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ловчи хужжат. </w:t>
      </w:r>
    </w:p>
    <w:p w:rsidR="008B5533" w:rsidRPr="00C409FF" w:rsidRDefault="008B5533" w:rsidP="008B5533">
      <w:pPr>
        <w:numPr>
          <w:ilvl w:val="0"/>
          <w:numId w:val="3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Лицензия олишга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ланган ща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.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Агар юридик шахс лицензияланаётган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лса, у щолда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уйидагилар лозим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лади: </w:t>
      </w:r>
    </w:p>
    <w:p w:rsidR="008B5533" w:rsidRPr="00C409FF" w:rsidRDefault="008B5533" w:rsidP="008B5533">
      <w:pPr>
        <w:numPr>
          <w:ilvl w:val="0"/>
          <w:numId w:val="4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Юридик шахсни давлат томонидан р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йхатга олиш. </w:t>
      </w:r>
    </w:p>
    <w:p w:rsidR="008B5533" w:rsidRPr="00C409FF" w:rsidRDefault="008B5533" w:rsidP="008B5533">
      <w:pPr>
        <w:numPr>
          <w:ilvl w:val="0"/>
          <w:numId w:val="4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Штат камида уч щукуматга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лиши керак, улар малакавий билим олган щамда бащоловчилар жамиятига аъзо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 лозим. </w:t>
      </w:r>
    </w:p>
    <w:p w:rsidR="008B5533" w:rsidRPr="00C409FF" w:rsidRDefault="008B5533" w:rsidP="008B5533">
      <w:pPr>
        <w:numPr>
          <w:ilvl w:val="0"/>
          <w:numId w:val="4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 xml:space="preserve">Су\урта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илинганлиги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\рисида  хужжат (страховой полис) б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лиши. </w:t>
      </w:r>
    </w:p>
    <w:p w:rsidR="008B5533" w:rsidRPr="00C409FF" w:rsidRDefault="008B5533" w:rsidP="008B5533">
      <w:pPr>
        <w:numPr>
          <w:ilvl w:val="0"/>
          <w:numId w:val="4"/>
        </w:numPr>
        <w:spacing w:line="360" w:lineRule="auto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t>Лицензия олиш учун пул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лаш. </w:t>
      </w:r>
    </w:p>
    <w:p w:rsidR="008B5533" w:rsidRPr="00C409FF" w:rsidRDefault="008B5533" w:rsidP="008B5533">
      <w:pPr>
        <w:spacing w:line="36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09FF">
        <w:rPr>
          <w:rFonts w:ascii="Times New Roman" w:hAnsi="Times New Roman" w:cs="Times New Roman"/>
          <w:sz w:val="28"/>
          <w:szCs w:val="28"/>
        </w:rPr>
        <w:lastRenderedPageBreak/>
        <w:t>Ю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орида айтиб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тилганидек,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збекистонда  бащолаш фаолияти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зининг илк 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адамларини </w:t>
      </w:r>
      <w:r>
        <w:rPr>
          <w:rFonts w:ascii="Times New Roman" w:hAnsi="Times New Roman" w:cs="Times New Roman"/>
          <w:sz w:val="28"/>
          <w:szCs w:val="28"/>
        </w:rPr>
        <w:t>қў</w:t>
      </w:r>
      <w:r w:rsidRPr="00C409FF">
        <w:rPr>
          <w:rFonts w:ascii="Times New Roman" w:hAnsi="Times New Roman" w:cs="Times New Roman"/>
          <w:sz w:val="28"/>
          <w:szCs w:val="28"/>
        </w:rPr>
        <w:t>ймо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>да ва шунинг учун щам чет эл тажрибаларини чу</w:t>
      </w:r>
      <w:r>
        <w:rPr>
          <w:rFonts w:ascii="Times New Roman" w:hAnsi="Times New Roman" w:cs="Times New Roman"/>
          <w:sz w:val="28"/>
          <w:szCs w:val="28"/>
        </w:rPr>
        <w:t>қ</w:t>
      </w:r>
      <w:r w:rsidRPr="00C409FF">
        <w:rPr>
          <w:rFonts w:ascii="Times New Roman" w:hAnsi="Times New Roman" w:cs="Times New Roman"/>
          <w:sz w:val="28"/>
          <w:szCs w:val="28"/>
        </w:rPr>
        <w:t xml:space="preserve">ур 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>рганиш ва улардан ижобий фойдаланиш, бозорнинг бу мущим инфраструктурасини жуда тезлик билан т</w:t>
      </w:r>
      <w:r>
        <w:rPr>
          <w:rFonts w:ascii="Times New Roman" w:hAnsi="Times New Roman" w:cs="Times New Roman"/>
          <w:sz w:val="28"/>
          <w:szCs w:val="28"/>
        </w:rPr>
        <w:t>ў</w:t>
      </w:r>
      <w:r w:rsidRPr="00C409FF">
        <w:rPr>
          <w:rFonts w:ascii="Times New Roman" w:hAnsi="Times New Roman" w:cs="Times New Roman"/>
          <w:sz w:val="28"/>
          <w:szCs w:val="28"/>
        </w:rPr>
        <w:t xml:space="preserve">лдириш имконини беради. </w:t>
      </w:r>
    </w:p>
    <w:p w:rsidR="00AA5DB2" w:rsidRDefault="00AA5DB2"/>
    <w:sectPr w:rsidR="00AA5DB2" w:rsidSect="004664DA">
      <w:type w:val="continuous"/>
      <w:pgSz w:w="11909" w:h="16834" w:code="9"/>
      <w:pgMar w:top="1440" w:right="1426" w:bottom="720" w:left="1138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ANDA Times UZ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1044F"/>
    <w:multiLevelType w:val="multilevel"/>
    <w:tmpl w:val="35DA420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1">
    <w:nsid w:val="26CF19B0"/>
    <w:multiLevelType w:val="multilevel"/>
    <w:tmpl w:val="02DCEFA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31CC1DB3"/>
    <w:multiLevelType w:val="multilevel"/>
    <w:tmpl w:val="54DCFDCE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3">
    <w:nsid w:val="39A122DD"/>
    <w:multiLevelType w:val="multilevel"/>
    <w:tmpl w:val="576890A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8B5533"/>
    <w:rsid w:val="002E545E"/>
    <w:rsid w:val="004664DA"/>
    <w:rsid w:val="00604F04"/>
    <w:rsid w:val="00616059"/>
    <w:rsid w:val="008B5533"/>
    <w:rsid w:val="00A86963"/>
    <w:rsid w:val="00AA5DB2"/>
    <w:rsid w:val="00C113D7"/>
    <w:rsid w:val="00D90C21"/>
    <w:rsid w:val="00E6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33"/>
    <w:pPr>
      <w:autoSpaceDE w:val="0"/>
      <w:autoSpaceDN w:val="0"/>
      <w:spacing w:line="240" w:lineRule="auto"/>
    </w:pPr>
    <w:rPr>
      <w:rFonts w:ascii="PANDA Times UZ" w:eastAsia="Times New Roman" w:hAnsi="PANDA Times UZ" w:cs="PANDA Times UZ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1226</Words>
  <Characters>6992</Characters>
  <Application>Microsoft Office Word</Application>
  <DocSecurity>0</DocSecurity>
  <Lines>58</Lines>
  <Paragraphs>16</Paragraphs>
  <ScaleCrop>false</ScaleCrop>
  <Company>Microsoft</Company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2011-04-20T09:25:00Z</dcterms:created>
  <dcterms:modified xsi:type="dcterms:W3CDTF">2011-04-20T09:25:00Z</dcterms:modified>
</cp:coreProperties>
</file>